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C6B" w14:textId="24D19E28" w:rsidR="004E2478" w:rsidRDefault="00724667" w:rsidP="00DC7F81">
      <w:pPr>
        <w:spacing w:after="0" w:line="336" w:lineRule="auto"/>
        <w:jc w:val="both"/>
        <w:rPr>
          <w:rFonts w:ascii="Times New Roman" w:hAnsi="Times New Roman"/>
          <w:color w:val="1D2129"/>
          <w:sz w:val="28"/>
          <w:szCs w:val="21"/>
        </w:rPr>
      </w:pPr>
      <w:r w:rsidRPr="006C3989">
        <w:rPr>
          <w:rFonts w:ascii="Times New Roman" w:hAnsi="Times New Roman"/>
          <w:b/>
          <w:bCs/>
          <w:color w:val="1D2129"/>
          <w:sz w:val="24"/>
          <w:szCs w:val="20"/>
        </w:rPr>
        <w:t xml:space="preserve">VẬN CHUYỂN KHÔ, </w:t>
      </w:r>
      <w:r w:rsidR="007371EE">
        <w:rPr>
          <w:rFonts w:ascii="Times New Roman" w:hAnsi="Times New Roman"/>
          <w:color w:val="1D2129"/>
          <w:sz w:val="28"/>
          <w:szCs w:val="21"/>
        </w:rPr>
        <w:t>đưa hàng hóa không</w:t>
      </w:r>
      <w:r w:rsidRPr="006C3989">
        <w:rPr>
          <w:rFonts w:ascii="Times New Roman" w:hAnsi="Times New Roman"/>
          <w:color w:val="1D2129"/>
          <w:sz w:val="28"/>
          <w:szCs w:val="21"/>
        </w:rPr>
        <w:t xml:space="preserve"> có khả năng tự nổi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 ổn đị</w:t>
      </w:r>
      <w:r w:rsidR="008A5131">
        <w:rPr>
          <w:rFonts w:ascii="Times New Roman" w:hAnsi="Times New Roman"/>
          <w:color w:val="1D2129"/>
          <w:sz w:val="28"/>
          <w:szCs w:val="21"/>
        </w:rPr>
        <w:t>nh</w:t>
      </w:r>
      <w:r w:rsidRPr="006C3989">
        <w:rPr>
          <w:rFonts w:ascii="Times New Roman" w:hAnsi="Times New Roman"/>
          <w:color w:val="1D2129"/>
          <w:sz w:val="28"/>
          <w:szCs w:val="21"/>
        </w:rPr>
        <w:t xml:space="preserve"> từ vị trí này sang vị trí khác trên biển. </w:t>
      </w:r>
      <w:r w:rsidR="007371EE">
        <w:rPr>
          <w:rFonts w:ascii="Times New Roman" w:hAnsi="Times New Roman"/>
          <w:color w:val="1D2129"/>
          <w:sz w:val="28"/>
          <w:szCs w:val="21"/>
        </w:rPr>
        <w:t xml:space="preserve">Trong lĩnh vực công trình biển, hàng hóa không tự nổi thường là các kết cấu công trình biển đã được chế tạo sẵn ở ven biển. 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Phương tiện dùng để VCK các kết cấu công trình biển thường là các sàn lan hoặc đốc nổi. Trong quá trình </w:t>
      </w:r>
      <w:r w:rsidR="00EE7AC9">
        <w:rPr>
          <w:rFonts w:ascii="Times New Roman" w:hAnsi="Times New Roman"/>
          <w:color w:val="1D2129"/>
          <w:sz w:val="28"/>
          <w:szCs w:val="21"/>
        </w:rPr>
        <w:t>VCK</w:t>
      </w:r>
      <w:r w:rsidR="004E2478">
        <w:rPr>
          <w:rFonts w:ascii="Times New Roman" w:hAnsi="Times New Roman"/>
          <w:color w:val="1D2129"/>
          <w:sz w:val="28"/>
          <w:szCs w:val="21"/>
        </w:rPr>
        <w:t>, kết cấu công trình biển được đặt trên phương tiện nổi và không có bộ phận nào tiếp xúc với nước biển.</w:t>
      </w:r>
      <w:r w:rsidR="009A0DD0">
        <w:rPr>
          <w:rFonts w:ascii="Times New Roman" w:hAnsi="Times New Roman"/>
          <w:color w:val="1D2129"/>
          <w:sz w:val="28"/>
          <w:szCs w:val="21"/>
          <w:lang w:val="vi-VN"/>
        </w:rPr>
        <w:t xml:space="preserve"> </w:t>
      </w:r>
      <w:r w:rsidR="004E2478">
        <w:rPr>
          <w:rFonts w:ascii="Times New Roman" w:hAnsi="Times New Roman"/>
          <w:color w:val="1D2129"/>
          <w:sz w:val="28"/>
          <w:szCs w:val="21"/>
        </w:rPr>
        <w:t>Các kết cấu</w:t>
      </w:r>
      <w:r w:rsidR="00730226">
        <w:rPr>
          <w:rFonts w:ascii="Times New Roman" w:hAnsi="Times New Roman"/>
          <w:color w:val="1D2129"/>
          <w:sz w:val="28"/>
          <w:szCs w:val="21"/>
        </w:rPr>
        <w:t>, công trình thường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 được </w:t>
      </w:r>
      <w:r w:rsidR="00EE7AC9">
        <w:rPr>
          <w:rFonts w:ascii="Times New Roman" w:hAnsi="Times New Roman"/>
          <w:color w:val="1D2129"/>
          <w:sz w:val="28"/>
          <w:szCs w:val="21"/>
        </w:rPr>
        <w:t>VCK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 trên một phương tiện nổ</w:t>
      </w:r>
      <w:r w:rsidR="009A0DD0">
        <w:rPr>
          <w:rFonts w:ascii="Times New Roman" w:hAnsi="Times New Roman"/>
          <w:color w:val="1D2129"/>
          <w:sz w:val="28"/>
          <w:szCs w:val="21"/>
        </w:rPr>
        <w:t>i</w:t>
      </w:r>
      <w:r w:rsidR="009A0DD0">
        <w:rPr>
          <w:rFonts w:ascii="Times New Roman" w:hAnsi="Times New Roman"/>
          <w:color w:val="1D2129"/>
          <w:sz w:val="28"/>
          <w:szCs w:val="21"/>
          <w:lang w:val="vi-VN"/>
        </w:rPr>
        <w:t xml:space="preserve"> 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(x. Hình 1). Các kết cấu có quy mô lớn, có thể được </w:t>
      </w:r>
      <w:r w:rsidR="00EE7AC9">
        <w:rPr>
          <w:rFonts w:ascii="Times New Roman" w:hAnsi="Times New Roman"/>
          <w:color w:val="1D2129"/>
          <w:sz w:val="28"/>
          <w:szCs w:val="21"/>
        </w:rPr>
        <w:t>VCK</w:t>
      </w:r>
      <w:r w:rsidR="004E2478">
        <w:rPr>
          <w:rFonts w:ascii="Times New Roman" w:hAnsi="Times New Roman"/>
          <w:color w:val="1D2129"/>
          <w:sz w:val="28"/>
          <w:szCs w:val="21"/>
        </w:rPr>
        <w:t xml:space="preserve"> trên nhiều phương tiện nổi (x. Hình 2).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802"/>
      </w:tblGrid>
      <w:tr w:rsidR="00C175D6" w:rsidRPr="00CA560B" w14:paraId="2957074D" w14:textId="77777777" w:rsidTr="00703BF2">
        <w:tc>
          <w:tcPr>
            <w:tcW w:w="4585" w:type="dxa"/>
          </w:tcPr>
          <w:p w14:paraId="2668F7AC" w14:textId="77777777" w:rsidR="00C175D6" w:rsidRPr="00CA560B" w:rsidRDefault="00C175D6" w:rsidP="00DC7F81">
            <w:pPr>
              <w:spacing w:line="336" w:lineRule="auto"/>
              <w:jc w:val="center"/>
              <w:rPr>
                <w:rFonts w:ascii="Times New Roman" w:hAnsi="Times New Roman"/>
                <w:i/>
                <w:color w:val="1D2129"/>
                <w:sz w:val="28"/>
                <w:szCs w:val="21"/>
              </w:rPr>
            </w:pPr>
            <w:r w:rsidRPr="00CA560B">
              <w:rPr>
                <w:rFonts w:ascii="Times New Roman" w:hAnsi="Times New Roman"/>
                <w:i/>
                <w:noProof/>
                <w:color w:val="1D2129"/>
                <w:sz w:val="24"/>
                <w:szCs w:val="24"/>
              </w:rPr>
              <w:drawing>
                <wp:inline distT="0" distB="0" distL="0" distR="0" wp14:anchorId="0808DFD2" wp14:editId="45B0C5F5">
                  <wp:extent cx="2071737" cy="2198451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947" cy="221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8E05" w14:textId="6FBBF34B" w:rsidR="00C175D6" w:rsidRPr="00CA560B" w:rsidRDefault="00C175D6" w:rsidP="00DC7F81">
            <w:pPr>
              <w:spacing w:line="336" w:lineRule="auto"/>
              <w:jc w:val="center"/>
              <w:rPr>
                <w:rFonts w:ascii="Times New Roman" w:hAnsi="Times New Roman"/>
                <w:iCs/>
                <w:color w:val="1D2129"/>
                <w:sz w:val="24"/>
                <w:szCs w:val="24"/>
              </w:rPr>
            </w:pPr>
            <w:r w:rsidRPr="00CA560B">
              <w:rPr>
                <w:rFonts w:ascii="Times New Roman" w:hAnsi="Times New Roman"/>
                <w:iCs/>
                <w:color w:val="1D2129"/>
                <w:sz w:val="24"/>
                <w:szCs w:val="24"/>
              </w:rPr>
              <w:t>Hình 1. VCK một giàn khoan tự nâng</w:t>
            </w:r>
          </w:p>
        </w:tc>
        <w:tc>
          <w:tcPr>
            <w:tcW w:w="4875" w:type="dxa"/>
          </w:tcPr>
          <w:p w14:paraId="5AA001CD" w14:textId="77777777" w:rsidR="00C175D6" w:rsidRPr="00CA560B" w:rsidRDefault="00C175D6" w:rsidP="00DC7F81">
            <w:pPr>
              <w:spacing w:line="336" w:lineRule="auto"/>
              <w:jc w:val="center"/>
              <w:rPr>
                <w:rFonts w:ascii="Times New Roman" w:hAnsi="Times New Roman"/>
                <w:i/>
                <w:color w:val="1D2129"/>
                <w:sz w:val="28"/>
                <w:szCs w:val="21"/>
              </w:rPr>
            </w:pPr>
            <w:r w:rsidRPr="00CA560B">
              <w:rPr>
                <w:rFonts w:ascii="Times New Roman" w:eastAsia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 wp14:anchorId="2CF76360" wp14:editId="259F79B6">
                  <wp:extent cx="2445026" cy="22148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992" cy="222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E2324" w14:textId="16C3FAE4" w:rsidR="00C175D6" w:rsidRPr="00CA560B" w:rsidRDefault="00C175D6" w:rsidP="00DC7F81">
            <w:pPr>
              <w:spacing w:line="336" w:lineRule="auto"/>
              <w:jc w:val="center"/>
              <w:rPr>
                <w:rFonts w:ascii="Times New Roman" w:hAnsi="Times New Roman"/>
                <w:iCs/>
                <w:color w:val="1D2129"/>
                <w:sz w:val="24"/>
                <w:szCs w:val="24"/>
              </w:rPr>
            </w:pPr>
            <w:r w:rsidRPr="00CA560B">
              <w:rPr>
                <w:rFonts w:ascii="Times New Roman" w:hAnsi="Times New Roman"/>
                <w:iCs/>
                <w:color w:val="1D2129"/>
                <w:sz w:val="24"/>
                <w:szCs w:val="24"/>
              </w:rPr>
              <w:t>Hình 2. VCK thượng tầng của công trình biển cố định trên 4 sà lan</w:t>
            </w:r>
          </w:p>
        </w:tc>
      </w:tr>
    </w:tbl>
    <w:p w14:paraId="69D210D8" w14:textId="77777777" w:rsidR="00EE7AC9" w:rsidRDefault="00724667" w:rsidP="00DC7F81">
      <w:pPr>
        <w:spacing w:after="0" w:line="336" w:lineRule="auto"/>
        <w:ind w:firstLine="567"/>
        <w:jc w:val="both"/>
        <w:rPr>
          <w:rFonts w:ascii="Times New Roman" w:hAnsi="Times New Roman"/>
          <w:color w:val="1D2129"/>
          <w:sz w:val="28"/>
          <w:szCs w:val="21"/>
        </w:rPr>
      </w:pPr>
      <w:bookmarkStart w:id="0" w:name="_Hlk66955664"/>
      <w:bookmarkStart w:id="1" w:name="OLE_LINK5"/>
      <w:r w:rsidRPr="006C3989">
        <w:rPr>
          <w:rFonts w:ascii="Times New Roman" w:hAnsi="Times New Roman"/>
          <w:color w:val="1D2129"/>
          <w:sz w:val="28"/>
          <w:szCs w:val="21"/>
        </w:rPr>
        <w:t>Phương thức VCK các công trình biển có độ an toàn cao</w:t>
      </w:r>
      <w:r w:rsidR="004E2478">
        <w:rPr>
          <w:rFonts w:ascii="Times New Roman" w:hAnsi="Times New Roman"/>
          <w:color w:val="1D2129"/>
          <w:sz w:val="28"/>
          <w:szCs w:val="21"/>
        </w:rPr>
        <w:t>,</w:t>
      </w:r>
      <w:r w:rsidRPr="006C3989">
        <w:rPr>
          <w:rFonts w:ascii="Times New Roman" w:hAnsi="Times New Roman"/>
          <w:color w:val="1D2129"/>
          <w:sz w:val="28"/>
          <w:szCs w:val="21"/>
        </w:rPr>
        <w:t xml:space="preserve"> thời gian di chuyển ngắn được áp dụng rộng rãi trong khai thác tài nguyên biển </w:t>
      </w:r>
      <w:r w:rsidR="004E2478">
        <w:rPr>
          <w:rFonts w:ascii="Times New Roman" w:hAnsi="Times New Roman"/>
          <w:color w:val="1D2129"/>
          <w:sz w:val="28"/>
          <w:szCs w:val="21"/>
        </w:rPr>
        <w:t>và công nghiệp tầu thủy</w:t>
      </w:r>
      <w:r w:rsidRPr="006C3989">
        <w:rPr>
          <w:rFonts w:ascii="Times New Roman" w:hAnsi="Times New Roman"/>
          <w:color w:val="1D2129"/>
          <w:sz w:val="28"/>
          <w:szCs w:val="21"/>
        </w:rPr>
        <w:t xml:space="preserve">. </w:t>
      </w:r>
      <w:bookmarkStart w:id="2" w:name="OLE_LINK1"/>
    </w:p>
    <w:p w14:paraId="183B3AF1" w14:textId="008AD9CC" w:rsidR="00724667" w:rsidRPr="006C3989" w:rsidRDefault="004E2478" w:rsidP="00DC7F81">
      <w:pPr>
        <w:spacing w:after="0" w:line="336" w:lineRule="auto"/>
        <w:ind w:firstLine="567"/>
        <w:jc w:val="both"/>
        <w:rPr>
          <w:rFonts w:ascii="Times New Roman" w:hAnsi="Times New Roman"/>
          <w:color w:val="1D2129"/>
          <w:sz w:val="28"/>
          <w:szCs w:val="21"/>
        </w:rPr>
      </w:pPr>
      <w:r>
        <w:rPr>
          <w:rFonts w:ascii="Times New Roman" w:hAnsi="Times New Roman"/>
          <w:color w:val="1D2129"/>
          <w:sz w:val="28"/>
          <w:szCs w:val="21"/>
        </w:rPr>
        <w:t>P</w:t>
      </w:r>
      <w:r w:rsidR="00724667" w:rsidRPr="006C3989">
        <w:rPr>
          <w:rFonts w:ascii="Times New Roman" w:hAnsi="Times New Roman"/>
          <w:color w:val="1D2129"/>
          <w:sz w:val="28"/>
          <w:szCs w:val="21"/>
        </w:rPr>
        <w:t xml:space="preserve">hương thức VCK đã được áp dụng thành công </w:t>
      </w:r>
      <w:r>
        <w:rPr>
          <w:rFonts w:ascii="Times New Roman" w:hAnsi="Times New Roman"/>
          <w:color w:val="1D2129"/>
          <w:sz w:val="28"/>
          <w:szCs w:val="21"/>
        </w:rPr>
        <w:t xml:space="preserve">để vận chuyển các tầu ngầm KILO của Việt Nam </w:t>
      </w:r>
      <w:r w:rsidR="005610CB">
        <w:rPr>
          <w:rFonts w:ascii="Times New Roman" w:hAnsi="Times New Roman"/>
          <w:color w:val="1D2129"/>
          <w:sz w:val="28"/>
          <w:szCs w:val="21"/>
        </w:rPr>
        <w:t xml:space="preserve">trên đốc nổi </w:t>
      </w:r>
      <w:r>
        <w:rPr>
          <w:rFonts w:ascii="Times New Roman" w:hAnsi="Times New Roman"/>
          <w:color w:val="1D2129"/>
          <w:sz w:val="28"/>
          <w:szCs w:val="21"/>
        </w:rPr>
        <w:t>từ nơi sản xuất ở Cộng hòa Liên Bang Nga đến Cam Ranh của Việt Nam</w:t>
      </w:r>
      <w:r w:rsidR="00724667" w:rsidRPr="006C3989">
        <w:rPr>
          <w:rFonts w:ascii="Times New Roman" w:hAnsi="Times New Roman"/>
          <w:color w:val="1D2129"/>
          <w:sz w:val="28"/>
          <w:szCs w:val="21"/>
        </w:rPr>
        <w:t>.</w:t>
      </w:r>
    </w:p>
    <w:bookmarkEnd w:id="0"/>
    <w:bookmarkEnd w:id="1"/>
    <w:bookmarkEnd w:id="2"/>
    <w:p w14:paraId="3350FAEE" w14:textId="77777777" w:rsidR="00724667" w:rsidRPr="006C3989" w:rsidRDefault="00724667" w:rsidP="00DC7F81">
      <w:pPr>
        <w:spacing w:after="0" w:line="336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C3989">
        <w:rPr>
          <w:rFonts w:ascii="Times New Roman" w:eastAsia="Times New Roman" w:hAnsi="Times New Roman"/>
          <w:b/>
          <w:color w:val="000000"/>
          <w:sz w:val="24"/>
          <w:szCs w:val="24"/>
        </w:rPr>
        <w:t>NGUYỄN QUỐC HÒA</w:t>
      </w:r>
    </w:p>
    <w:p w14:paraId="44B74BF6" w14:textId="77777777" w:rsidR="00724667" w:rsidRPr="006C3989" w:rsidRDefault="00724667" w:rsidP="00DC7F81">
      <w:pPr>
        <w:spacing w:after="0" w:line="33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C3989">
        <w:rPr>
          <w:rFonts w:ascii="Times New Roman" w:eastAsia="Times New Roman" w:hAnsi="Times New Roman"/>
          <w:b/>
          <w:color w:val="000000"/>
          <w:sz w:val="24"/>
          <w:szCs w:val="24"/>
        </w:rPr>
        <w:t>Tài liệu tham khảo</w:t>
      </w:r>
    </w:p>
    <w:p w14:paraId="506B8B17" w14:textId="2BC81764" w:rsidR="009A0DD0" w:rsidRPr="009A0DD0" w:rsidRDefault="009A0DD0" w:rsidP="00DC7F81">
      <w:pPr>
        <w:numPr>
          <w:ilvl w:val="0"/>
          <w:numId w:val="38"/>
        </w:numPr>
        <w:tabs>
          <w:tab w:val="clear" w:pos="360"/>
        </w:tabs>
        <w:spacing w:after="0" w:line="336" w:lineRule="auto"/>
        <w:ind w:left="266" w:hanging="26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3" w:name="_Hlk66650888"/>
      <w:r w:rsidRPr="00C811FF">
        <w:rPr>
          <w:rFonts w:ascii="Times New Roman" w:hAnsi="Times New Roman"/>
          <w:color w:val="000000"/>
          <w:sz w:val="24"/>
          <w:szCs w:val="24"/>
        </w:rPr>
        <w:t>Đinh Quang Cường,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811F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Thi công</w:t>
      </w:r>
      <w:r w:rsidRPr="00C811FF">
        <w:rPr>
          <w:rFonts w:ascii="Times New Roman" w:hAnsi="Times New Roman"/>
          <w:i/>
          <w:color w:val="000000"/>
          <w:sz w:val="24"/>
          <w:szCs w:val="24"/>
        </w:rPr>
        <w:t xml:space="preserve"> công trình biển trọng lực bê tông</w:t>
      </w:r>
      <w:r w:rsidRPr="00C811FF">
        <w:rPr>
          <w:rFonts w:ascii="Times New Roman" w:hAnsi="Times New Roman"/>
          <w:color w:val="000000"/>
          <w:sz w:val="24"/>
          <w:szCs w:val="24"/>
        </w:rPr>
        <w:t xml:space="preserve">, Nxb. </w:t>
      </w:r>
      <w:r>
        <w:rPr>
          <w:rFonts w:ascii="Times New Roman" w:hAnsi="Times New Roman"/>
          <w:color w:val="000000"/>
          <w:sz w:val="24"/>
          <w:szCs w:val="24"/>
        </w:rPr>
        <w:t xml:space="preserve">Xây dựng, </w:t>
      </w:r>
      <w:r w:rsidRPr="00C811FF">
        <w:rPr>
          <w:rFonts w:ascii="Times New Roman" w:hAnsi="Times New Roman"/>
          <w:color w:val="000000"/>
          <w:sz w:val="24"/>
          <w:szCs w:val="24"/>
        </w:rPr>
        <w:t>Hà Nội</w:t>
      </w:r>
      <w:r>
        <w:rPr>
          <w:rFonts w:ascii="Times New Roman" w:hAnsi="Times New Roman"/>
          <w:color w:val="000000"/>
          <w:sz w:val="24"/>
          <w:szCs w:val="24"/>
        </w:rPr>
        <w:t>, 2018.</w:t>
      </w:r>
    </w:p>
    <w:p w14:paraId="727BAF38" w14:textId="58930A16" w:rsidR="00F157CD" w:rsidRDefault="00F157CD" w:rsidP="00DC7F81">
      <w:pPr>
        <w:widowControl w:val="0"/>
        <w:numPr>
          <w:ilvl w:val="0"/>
          <w:numId w:val="38"/>
        </w:numPr>
        <w:tabs>
          <w:tab w:val="clear" w:pos="360"/>
        </w:tabs>
        <w:spacing w:after="0" w:line="336" w:lineRule="auto"/>
        <w:ind w:left="266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6C3989">
        <w:rPr>
          <w:rFonts w:ascii="Times New Roman" w:hAnsi="Times New Roman"/>
          <w:color w:val="000000"/>
          <w:sz w:val="24"/>
          <w:szCs w:val="24"/>
        </w:rPr>
        <w:t xml:space="preserve">API, </w:t>
      </w:r>
      <w:r w:rsidRPr="006C3989">
        <w:rPr>
          <w:rFonts w:ascii="Times New Roman" w:hAnsi="Times New Roman"/>
          <w:i/>
          <w:color w:val="000000"/>
          <w:sz w:val="24"/>
          <w:szCs w:val="24"/>
        </w:rPr>
        <w:t>Recommended Practice for Planning, Designing and Constructing Fixed Offshore Platforms</w:t>
      </w:r>
      <w:r w:rsidRPr="006C3989">
        <w:rPr>
          <w:rFonts w:ascii="Times New Roman" w:hAnsi="Times New Roman"/>
          <w:color w:val="000000"/>
          <w:sz w:val="24"/>
          <w:szCs w:val="24"/>
        </w:rPr>
        <w:t>, American Petroleum Institute Publication RP-2A, Dallas, Texas, USA</w:t>
      </w:r>
      <w:r w:rsidR="00DC7F81">
        <w:rPr>
          <w:rFonts w:ascii="Times New Roman" w:hAnsi="Times New Roman"/>
          <w:color w:val="000000"/>
          <w:sz w:val="24"/>
          <w:szCs w:val="24"/>
        </w:rPr>
        <w:t>,</w:t>
      </w:r>
      <w:r w:rsidRPr="006C3989">
        <w:rPr>
          <w:rFonts w:ascii="Times New Roman" w:hAnsi="Times New Roman"/>
          <w:color w:val="000000"/>
          <w:sz w:val="24"/>
          <w:szCs w:val="24"/>
        </w:rPr>
        <w:t xml:space="preserve"> 2007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DFDDCE0" w14:textId="089D8ED2" w:rsidR="00F157CD" w:rsidRPr="00DC7F81" w:rsidRDefault="00F157CD" w:rsidP="00DC7F81">
      <w:pPr>
        <w:widowControl w:val="0"/>
        <w:numPr>
          <w:ilvl w:val="0"/>
          <w:numId w:val="38"/>
        </w:numPr>
        <w:tabs>
          <w:tab w:val="clear" w:pos="360"/>
        </w:tabs>
        <w:spacing w:after="0" w:line="336" w:lineRule="auto"/>
        <w:ind w:left="266" w:hanging="266"/>
        <w:jc w:val="both"/>
        <w:rPr>
          <w:rFonts w:ascii="Times New Roman" w:hAnsi="Times New Roman"/>
          <w:color w:val="000000"/>
          <w:sz w:val="24"/>
          <w:szCs w:val="24"/>
        </w:rPr>
      </w:pPr>
      <w:r w:rsidRPr="00DC7F81">
        <w:rPr>
          <w:rFonts w:ascii="Times New Roman" w:hAnsi="Times New Roman"/>
          <w:color w:val="000000"/>
          <w:sz w:val="24"/>
          <w:szCs w:val="24"/>
        </w:rPr>
        <w:t xml:space="preserve">DNV, </w:t>
      </w:r>
      <w:r w:rsidRPr="00DC7F81">
        <w:rPr>
          <w:rFonts w:ascii="Times New Roman" w:hAnsi="Times New Roman"/>
          <w:i/>
          <w:iCs/>
          <w:color w:val="000000"/>
          <w:sz w:val="24"/>
          <w:szCs w:val="24"/>
        </w:rPr>
        <w:t>Rules for the Design, Construction and Inspection of Offshore Structures</w:t>
      </w:r>
      <w:r w:rsidRPr="00DC7F81">
        <w:rPr>
          <w:rFonts w:ascii="Times New Roman" w:hAnsi="Times New Roman"/>
          <w:color w:val="000000"/>
          <w:sz w:val="24"/>
          <w:szCs w:val="24"/>
        </w:rPr>
        <w:t>, Norway, 2007.</w:t>
      </w:r>
    </w:p>
    <w:p w14:paraId="7613530A" w14:textId="7489BB7F" w:rsidR="00F157CD" w:rsidRPr="00DC7F81" w:rsidRDefault="00F157CD" w:rsidP="00DC7F81">
      <w:pPr>
        <w:widowControl w:val="0"/>
        <w:numPr>
          <w:ilvl w:val="0"/>
          <w:numId w:val="38"/>
        </w:numPr>
        <w:tabs>
          <w:tab w:val="clear" w:pos="360"/>
          <w:tab w:val="num" w:pos="720"/>
        </w:tabs>
        <w:spacing w:after="0" w:line="336" w:lineRule="auto"/>
        <w:ind w:left="266" w:hanging="266"/>
        <w:contextualSpacing/>
        <w:jc w:val="both"/>
        <w:rPr>
          <w:rFonts w:ascii="Times New Roman" w:hAnsi="Times New Roman"/>
          <w:color w:val="1D2129"/>
          <w:spacing w:val="-4"/>
          <w:sz w:val="28"/>
          <w:szCs w:val="21"/>
        </w:rPr>
      </w:pPr>
      <w:r w:rsidRPr="00DC7F81">
        <w:rPr>
          <w:rFonts w:ascii="Times New Roman" w:hAnsi="Times New Roman"/>
          <w:color w:val="000000"/>
          <w:spacing w:val="-4"/>
          <w:sz w:val="24"/>
          <w:szCs w:val="24"/>
        </w:rPr>
        <w:t>GL DNV</w:t>
      </w:r>
      <w:r w:rsidR="00DC7F81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 w:rsidRPr="00DC7F81">
        <w:rPr>
          <w:rFonts w:ascii="Times New Roman" w:hAnsi="Times New Roman"/>
          <w:i/>
          <w:color w:val="000000"/>
          <w:spacing w:val="-4"/>
          <w:sz w:val="24"/>
          <w:szCs w:val="24"/>
        </w:rPr>
        <w:t>DNV-RP-H103: Modelling and Analysis of Marine Operations</w:t>
      </w:r>
      <w:r w:rsidRPr="00DC7F81">
        <w:rPr>
          <w:rFonts w:ascii="Times New Roman" w:hAnsi="Times New Roman"/>
          <w:color w:val="000000"/>
          <w:spacing w:val="-4"/>
          <w:sz w:val="24"/>
          <w:szCs w:val="24"/>
        </w:rPr>
        <w:t xml:space="preserve">. In: </w:t>
      </w:r>
      <w:r w:rsidRPr="00DC7F8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DNV GL</w:t>
      </w:r>
      <w:r w:rsidR="00DC7F81" w:rsidRPr="00DC7F8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, </w:t>
      </w:r>
      <w:r w:rsidRPr="00DC7F81">
        <w:rPr>
          <w:rFonts w:ascii="Times New Roman" w:hAnsi="Times New Roman"/>
          <w:color w:val="000000"/>
          <w:spacing w:val="-4"/>
          <w:sz w:val="24"/>
          <w:szCs w:val="24"/>
        </w:rPr>
        <w:t>2014.</w:t>
      </w:r>
    </w:p>
    <w:p w14:paraId="6589E497" w14:textId="2AA72E52" w:rsidR="00F157CD" w:rsidRPr="00F157CD" w:rsidRDefault="00F157CD" w:rsidP="00DC7F81">
      <w:pPr>
        <w:widowControl w:val="0"/>
        <w:numPr>
          <w:ilvl w:val="0"/>
          <w:numId w:val="38"/>
        </w:numPr>
        <w:tabs>
          <w:tab w:val="clear" w:pos="360"/>
          <w:tab w:val="num" w:pos="720"/>
        </w:tabs>
        <w:spacing w:after="0" w:line="336" w:lineRule="auto"/>
        <w:ind w:left="266" w:hanging="266"/>
        <w:contextualSpacing/>
        <w:jc w:val="both"/>
        <w:rPr>
          <w:rFonts w:ascii="Times New Roman" w:hAnsi="Times New Roman"/>
          <w:color w:val="1D2129"/>
          <w:sz w:val="24"/>
          <w:szCs w:val="24"/>
        </w:rPr>
      </w:pPr>
      <w:r w:rsidRPr="006C3989">
        <w:rPr>
          <w:rFonts w:ascii="Times New Roman" w:hAnsi="Times New Roman"/>
          <w:color w:val="000000"/>
          <w:sz w:val="24"/>
          <w:szCs w:val="24"/>
        </w:rPr>
        <w:t>GL DNV</w:t>
      </w:r>
      <w:r w:rsidR="00DC7F81">
        <w:rPr>
          <w:rFonts w:ascii="Times New Roman" w:hAnsi="Times New Roman"/>
          <w:color w:val="000000"/>
          <w:sz w:val="24"/>
          <w:szCs w:val="24"/>
        </w:rPr>
        <w:t>,</w:t>
      </w:r>
      <w:r w:rsidRPr="006C3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3989">
        <w:rPr>
          <w:rFonts w:ascii="Times New Roman" w:hAnsi="Times New Roman"/>
          <w:i/>
          <w:color w:val="000000"/>
          <w:sz w:val="24"/>
          <w:szCs w:val="24"/>
        </w:rPr>
        <w:t>DNV-OS-H202: Sea transport operations</w:t>
      </w:r>
      <w:r w:rsidR="00DC7F81">
        <w:rPr>
          <w:rFonts w:ascii="Times New Roman" w:hAnsi="Times New Roman"/>
          <w:color w:val="000000"/>
          <w:sz w:val="24"/>
          <w:szCs w:val="24"/>
        </w:rPr>
        <w:t>.</w:t>
      </w:r>
      <w:r w:rsidRPr="006C3989">
        <w:rPr>
          <w:rFonts w:ascii="Times New Roman" w:hAnsi="Times New Roman"/>
          <w:color w:val="000000"/>
          <w:sz w:val="24"/>
          <w:szCs w:val="24"/>
        </w:rPr>
        <w:t xml:space="preserve"> In: </w:t>
      </w:r>
      <w:r w:rsidRPr="006C3989">
        <w:rPr>
          <w:rFonts w:ascii="Times New Roman" w:hAnsi="Times New Roman"/>
          <w:i/>
          <w:iCs/>
          <w:color w:val="000000"/>
          <w:sz w:val="24"/>
          <w:szCs w:val="24"/>
        </w:rPr>
        <w:t>DNV GL</w:t>
      </w:r>
      <w:r w:rsidR="00DC7F81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C3989">
        <w:rPr>
          <w:rFonts w:ascii="Times New Roman" w:hAnsi="Times New Roman"/>
          <w:color w:val="000000"/>
          <w:sz w:val="24"/>
          <w:szCs w:val="24"/>
        </w:rPr>
        <w:t>2015.</w:t>
      </w:r>
      <w:bookmarkEnd w:id="3"/>
    </w:p>
    <w:sectPr w:rsidR="00F157CD" w:rsidRPr="00F157CD" w:rsidSect="009A0DD0">
      <w:footerReference w:type="default" r:id="rId9"/>
      <w:pgSz w:w="11907" w:h="16839" w:code="9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B18B" w14:textId="77777777" w:rsidR="003C5287" w:rsidRDefault="003C5287">
      <w:pPr>
        <w:spacing w:after="0" w:line="240" w:lineRule="auto"/>
      </w:pPr>
      <w:r>
        <w:separator/>
      </w:r>
    </w:p>
  </w:endnote>
  <w:endnote w:type="continuationSeparator" w:id="0">
    <w:p w14:paraId="0057628E" w14:textId="77777777" w:rsidR="003C5287" w:rsidRDefault="003C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OTb92eb7df.I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0BA2" w14:textId="7BBF61D8" w:rsidR="00402743" w:rsidRPr="0018723C" w:rsidRDefault="003C5287">
    <w:pPr>
      <w:pStyle w:val="Footer"/>
      <w:jc w:val="center"/>
      <w:rPr>
        <w:rFonts w:ascii="Times New Roman" w:hAnsi="Times New Roman"/>
        <w:sz w:val="24"/>
        <w:szCs w:val="24"/>
      </w:rPr>
    </w:pPr>
    <w:bookmarkStart w:id="4" w:name="_MON_1686212661"/>
    <w:bookmarkEnd w:id="4"/>
  </w:p>
  <w:p w14:paraId="2B58F3A2" w14:textId="77777777" w:rsidR="00402743" w:rsidRDefault="003C5287">
    <w:pPr>
      <w:pStyle w:val="Footer"/>
    </w:pPr>
  </w:p>
  <w:p w14:paraId="0E876705" w14:textId="77777777" w:rsidR="004F6959" w:rsidRDefault="003C52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AFF5" w14:textId="77777777" w:rsidR="003C5287" w:rsidRDefault="003C5287">
      <w:pPr>
        <w:spacing w:after="0" w:line="240" w:lineRule="auto"/>
      </w:pPr>
      <w:r>
        <w:separator/>
      </w:r>
    </w:p>
  </w:footnote>
  <w:footnote w:type="continuationSeparator" w:id="0">
    <w:p w14:paraId="16AC3B1E" w14:textId="77777777" w:rsidR="003C5287" w:rsidRDefault="003C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3C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entative="1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entative="1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entative="1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entative="1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02CA3810"/>
    <w:multiLevelType w:val="hybridMultilevel"/>
    <w:tmpl w:val="1C704A08"/>
    <w:lvl w:ilvl="0" w:tplc="96DE6320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31903CE"/>
    <w:multiLevelType w:val="multilevel"/>
    <w:tmpl w:val="2A2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B1C8B"/>
    <w:multiLevelType w:val="hybridMultilevel"/>
    <w:tmpl w:val="799E1A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75014"/>
    <w:multiLevelType w:val="hybridMultilevel"/>
    <w:tmpl w:val="4F28048E"/>
    <w:lvl w:ilvl="0" w:tplc="28583AA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2E0C39"/>
    <w:multiLevelType w:val="hybridMultilevel"/>
    <w:tmpl w:val="4C76B3F0"/>
    <w:lvl w:ilvl="0" w:tplc="75466EA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B57AC"/>
    <w:multiLevelType w:val="hybridMultilevel"/>
    <w:tmpl w:val="4894D0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8557C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7ECA"/>
    <w:multiLevelType w:val="hybridMultilevel"/>
    <w:tmpl w:val="22DA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441008"/>
    <w:multiLevelType w:val="hybridMultilevel"/>
    <w:tmpl w:val="E33A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351C4"/>
    <w:multiLevelType w:val="hybridMultilevel"/>
    <w:tmpl w:val="9AB8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031D9"/>
    <w:multiLevelType w:val="hybridMultilevel"/>
    <w:tmpl w:val="6072834C"/>
    <w:lvl w:ilvl="0" w:tplc="625606D2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86912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9F7DB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0982000F"/>
    <w:multiLevelType w:val="hybridMultilevel"/>
    <w:tmpl w:val="0352AE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E2F1F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7D5B01"/>
    <w:multiLevelType w:val="hybridMultilevel"/>
    <w:tmpl w:val="E102A54E"/>
    <w:lvl w:ilvl="0" w:tplc="0F06C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74FA7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0CB07431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0CD91F2A"/>
    <w:multiLevelType w:val="hybridMultilevel"/>
    <w:tmpl w:val="9048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9671C"/>
    <w:multiLevelType w:val="hybridMultilevel"/>
    <w:tmpl w:val="125C9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780277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A0374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12B14920"/>
    <w:multiLevelType w:val="hybridMultilevel"/>
    <w:tmpl w:val="CFC69C3A"/>
    <w:lvl w:ilvl="0" w:tplc="DE12F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344C46"/>
    <w:multiLevelType w:val="hybridMultilevel"/>
    <w:tmpl w:val="366E97AC"/>
    <w:lvl w:ilvl="0" w:tplc="6EE82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B5DF7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96847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0D485E"/>
    <w:multiLevelType w:val="hybridMultilevel"/>
    <w:tmpl w:val="E1E820E8"/>
    <w:lvl w:ilvl="0" w:tplc="9470113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E2CB9"/>
    <w:multiLevelType w:val="hybridMultilevel"/>
    <w:tmpl w:val="42A06F18"/>
    <w:lvl w:ilvl="0" w:tplc="650AB95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1D1E2EF8"/>
    <w:multiLevelType w:val="hybridMultilevel"/>
    <w:tmpl w:val="16D65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4C1A51"/>
    <w:multiLevelType w:val="hybridMultilevel"/>
    <w:tmpl w:val="EBDE4726"/>
    <w:lvl w:ilvl="0" w:tplc="0ED2DBF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AD3BB3"/>
    <w:multiLevelType w:val="hybridMultilevel"/>
    <w:tmpl w:val="1C204E9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1DCD71FE"/>
    <w:multiLevelType w:val="hybridMultilevel"/>
    <w:tmpl w:val="0436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0C7A5C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1F512833"/>
    <w:multiLevelType w:val="hybridMultilevel"/>
    <w:tmpl w:val="50DC8EA0"/>
    <w:lvl w:ilvl="0" w:tplc="6270EA7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853457"/>
    <w:multiLevelType w:val="hybridMultilevel"/>
    <w:tmpl w:val="EF0091AC"/>
    <w:lvl w:ilvl="0" w:tplc="F51862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1602615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5F59B5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940D3"/>
    <w:multiLevelType w:val="hybridMultilevel"/>
    <w:tmpl w:val="6C80FD10"/>
    <w:lvl w:ilvl="0" w:tplc="747A0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4B6140A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257077A5"/>
    <w:multiLevelType w:val="hybridMultilevel"/>
    <w:tmpl w:val="B5A27CEC"/>
    <w:lvl w:ilvl="0" w:tplc="F27C3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8527E6B"/>
    <w:multiLevelType w:val="hybridMultilevel"/>
    <w:tmpl w:val="FB4E7C1C"/>
    <w:lvl w:ilvl="0" w:tplc="D6BC89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F23DC"/>
    <w:multiLevelType w:val="hybridMultilevel"/>
    <w:tmpl w:val="9376A556"/>
    <w:lvl w:ilvl="0" w:tplc="5F0239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97F1CE6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2A46723C"/>
    <w:multiLevelType w:val="hybridMultilevel"/>
    <w:tmpl w:val="52505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F8201A"/>
    <w:multiLevelType w:val="hybridMultilevel"/>
    <w:tmpl w:val="942E1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E8110E"/>
    <w:multiLevelType w:val="hybridMultilevel"/>
    <w:tmpl w:val="08202A4C"/>
    <w:lvl w:ilvl="0" w:tplc="08980BD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2C9508C8"/>
    <w:multiLevelType w:val="hybridMultilevel"/>
    <w:tmpl w:val="22F4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B258BD"/>
    <w:multiLevelType w:val="hybridMultilevel"/>
    <w:tmpl w:val="F9E2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DB3757"/>
    <w:multiLevelType w:val="hybridMultilevel"/>
    <w:tmpl w:val="B7C24104"/>
    <w:lvl w:ilvl="0" w:tplc="431C03E4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0" w15:restartNumberingAfterBreak="0">
    <w:nsid w:val="2F6502DB"/>
    <w:multiLevelType w:val="multilevel"/>
    <w:tmpl w:val="7A7A0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30CB180D"/>
    <w:multiLevelType w:val="hybridMultilevel"/>
    <w:tmpl w:val="8EDAC6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565DFF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0C22E5"/>
    <w:multiLevelType w:val="hybridMultilevel"/>
    <w:tmpl w:val="6C0EE970"/>
    <w:lvl w:ilvl="0" w:tplc="F6DE6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D37BB"/>
    <w:multiLevelType w:val="hybridMultilevel"/>
    <w:tmpl w:val="84E6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52F4D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1E7C4D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C6770D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 w15:restartNumberingAfterBreak="0">
    <w:nsid w:val="39E07947"/>
    <w:multiLevelType w:val="multilevel"/>
    <w:tmpl w:val="1506D6A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9" w15:restartNumberingAfterBreak="0">
    <w:nsid w:val="3B975832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3D2D16D4"/>
    <w:multiLevelType w:val="hybridMultilevel"/>
    <w:tmpl w:val="9E00132C"/>
    <w:lvl w:ilvl="0" w:tplc="EC729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1209E7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3E297ED3"/>
    <w:multiLevelType w:val="multilevel"/>
    <w:tmpl w:val="E8FE2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3E97755C"/>
    <w:multiLevelType w:val="hybridMultilevel"/>
    <w:tmpl w:val="58B6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7D6FB2"/>
    <w:multiLevelType w:val="hybridMultilevel"/>
    <w:tmpl w:val="06E0149E"/>
    <w:lvl w:ilvl="0" w:tplc="0ED6827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5" w15:restartNumberingAfterBreak="0">
    <w:nsid w:val="40745A9B"/>
    <w:multiLevelType w:val="hybridMultilevel"/>
    <w:tmpl w:val="5EEE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7B775D"/>
    <w:multiLevelType w:val="hybridMultilevel"/>
    <w:tmpl w:val="7C4A8576"/>
    <w:lvl w:ilvl="0" w:tplc="D20CD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7B28F8"/>
    <w:multiLevelType w:val="hybridMultilevel"/>
    <w:tmpl w:val="8BB4E63C"/>
    <w:lvl w:ilvl="0" w:tplc="2D825D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8F0EF8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43A00CC1"/>
    <w:multiLevelType w:val="hybridMultilevel"/>
    <w:tmpl w:val="E33A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6D23D8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06154B"/>
    <w:multiLevelType w:val="hybridMultilevel"/>
    <w:tmpl w:val="A884762A"/>
    <w:lvl w:ilvl="0" w:tplc="3E7ED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BB1AAF"/>
    <w:multiLevelType w:val="hybridMultilevel"/>
    <w:tmpl w:val="34D66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7154DC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1D197F"/>
    <w:multiLevelType w:val="hybridMultilevel"/>
    <w:tmpl w:val="B51451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7B1C52"/>
    <w:multiLevelType w:val="hybridMultilevel"/>
    <w:tmpl w:val="78A0F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B37382A"/>
    <w:multiLevelType w:val="hybridMultilevel"/>
    <w:tmpl w:val="E9EC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C474E9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6A428D"/>
    <w:multiLevelType w:val="hybridMultilevel"/>
    <w:tmpl w:val="5080B420"/>
    <w:lvl w:ilvl="0" w:tplc="FB269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673346"/>
    <w:multiLevelType w:val="hybridMultilevel"/>
    <w:tmpl w:val="B52CF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D9335AF"/>
    <w:multiLevelType w:val="hybridMultilevel"/>
    <w:tmpl w:val="7956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E9396C"/>
    <w:multiLevelType w:val="hybridMultilevel"/>
    <w:tmpl w:val="E9EC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D154F4"/>
    <w:multiLevelType w:val="hybridMultilevel"/>
    <w:tmpl w:val="C472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4F3919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4" w15:restartNumberingAfterBreak="0">
    <w:nsid w:val="507842FE"/>
    <w:multiLevelType w:val="hybridMultilevel"/>
    <w:tmpl w:val="B5A27CEC"/>
    <w:lvl w:ilvl="0" w:tplc="F27C3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3B46855"/>
    <w:multiLevelType w:val="hybridMultilevel"/>
    <w:tmpl w:val="4C968B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387D1E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7" w15:restartNumberingAfterBreak="0">
    <w:nsid w:val="55AD0A55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7AF217C"/>
    <w:multiLevelType w:val="hybridMultilevel"/>
    <w:tmpl w:val="567E7714"/>
    <w:lvl w:ilvl="0" w:tplc="A8986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726639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0" w15:restartNumberingAfterBreak="0">
    <w:nsid w:val="58CC4B22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EF0661"/>
    <w:multiLevelType w:val="hybridMultilevel"/>
    <w:tmpl w:val="D722F06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F272C3"/>
    <w:multiLevelType w:val="hybridMultilevel"/>
    <w:tmpl w:val="22DA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1669D4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9C6C6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5" w15:restartNumberingAfterBreak="0">
    <w:nsid w:val="5A7512D2"/>
    <w:multiLevelType w:val="hybridMultilevel"/>
    <w:tmpl w:val="2108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B3543E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7" w15:restartNumberingAfterBreak="0">
    <w:nsid w:val="5E2750BD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3C7A2A"/>
    <w:multiLevelType w:val="hybridMultilevel"/>
    <w:tmpl w:val="0CF8F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5215A8"/>
    <w:multiLevelType w:val="hybridMultilevel"/>
    <w:tmpl w:val="6EA4F8A8"/>
    <w:lvl w:ilvl="0" w:tplc="00B80B1C">
      <w:start w:val="1"/>
      <w:numFmt w:val="decimal"/>
      <w:lvlText w:val="(%1)"/>
      <w:lvlJc w:val="left"/>
      <w:pPr>
        <w:ind w:left="33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0" w15:restartNumberingAfterBreak="0">
    <w:nsid w:val="5FD121DF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1" w15:restartNumberingAfterBreak="0">
    <w:nsid w:val="60FD04CB"/>
    <w:multiLevelType w:val="hybridMultilevel"/>
    <w:tmpl w:val="3B882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1B065E8"/>
    <w:multiLevelType w:val="hybridMultilevel"/>
    <w:tmpl w:val="CD8AA71C"/>
    <w:lvl w:ilvl="0" w:tplc="5A40AF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1B36213"/>
    <w:multiLevelType w:val="hybridMultilevel"/>
    <w:tmpl w:val="E9EC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523E4E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5" w15:restartNumberingAfterBreak="0">
    <w:nsid w:val="663B3B2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6" w15:restartNumberingAfterBreak="0">
    <w:nsid w:val="68BD5B52"/>
    <w:multiLevelType w:val="hybridMultilevel"/>
    <w:tmpl w:val="4C76B3F0"/>
    <w:lvl w:ilvl="0" w:tplc="75466EA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1817EA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4F4C16"/>
    <w:multiLevelType w:val="hybridMultilevel"/>
    <w:tmpl w:val="70BE8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D05143"/>
    <w:multiLevelType w:val="hybridMultilevel"/>
    <w:tmpl w:val="E33A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E46163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B207F0"/>
    <w:multiLevelType w:val="hybridMultilevel"/>
    <w:tmpl w:val="87BCB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BB7A4B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270B5A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263F5B"/>
    <w:multiLevelType w:val="hybridMultilevel"/>
    <w:tmpl w:val="E932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664291"/>
    <w:multiLevelType w:val="hybridMultilevel"/>
    <w:tmpl w:val="5080B420"/>
    <w:lvl w:ilvl="0" w:tplc="FB269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854FAE"/>
    <w:multiLevelType w:val="hybridMultilevel"/>
    <w:tmpl w:val="8EDAC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9B5EF3"/>
    <w:multiLevelType w:val="hybridMultilevel"/>
    <w:tmpl w:val="AC220F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926792"/>
    <w:multiLevelType w:val="hybridMultilevel"/>
    <w:tmpl w:val="F20C57F2"/>
    <w:lvl w:ilvl="0" w:tplc="96C6B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4D13970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 w15:restartNumberingAfterBreak="0">
    <w:nsid w:val="754D52C8"/>
    <w:multiLevelType w:val="hybridMultilevel"/>
    <w:tmpl w:val="12F81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C14AD4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99D5833"/>
    <w:multiLevelType w:val="hybridMultilevel"/>
    <w:tmpl w:val="D870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B4526C"/>
    <w:multiLevelType w:val="hybridMultilevel"/>
    <w:tmpl w:val="CE68F196"/>
    <w:lvl w:ilvl="0" w:tplc="87286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C43779"/>
    <w:multiLevelType w:val="hybridMultilevel"/>
    <w:tmpl w:val="6714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377602"/>
    <w:multiLevelType w:val="multilevel"/>
    <w:tmpl w:val="8FB6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ABE2A0C"/>
    <w:multiLevelType w:val="hybridMultilevel"/>
    <w:tmpl w:val="CCE89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4C0D7C"/>
    <w:multiLevelType w:val="hybridMultilevel"/>
    <w:tmpl w:val="F826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1E76C1"/>
    <w:multiLevelType w:val="hybridMultilevel"/>
    <w:tmpl w:val="558C6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D137E4"/>
    <w:multiLevelType w:val="hybridMultilevel"/>
    <w:tmpl w:val="C964ACE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49"/>
  </w:num>
  <w:num w:numId="3">
    <w:abstractNumId w:val="82"/>
  </w:num>
  <w:num w:numId="4">
    <w:abstractNumId w:val="32"/>
  </w:num>
  <w:num w:numId="5">
    <w:abstractNumId w:val="45"/>
  </w:num>
  <w:num w:numId="6">
    <w:abstractNumId w:val="48"/>
  </w:num>
  <w:num w:numId="7">
    <w:abstractNumId w:val="63"/>
  </w:num>
  <w:num w:numId="8">
    <w:abstractNumId w:val="10"/>
  </w:num>
  <w:num w:numId="9">
    <w:abstractNumId w:val="124"/>
  </w:num>
  <w:num w:numId="10">
    <w:abstractNumId w:val="70"/>
  </w:num>
  <w:num w:numId="11">
    <w:abstractNumId w:val="102"/>
  </w:num>
  <w:num w:numId="12">
    <w:abstractNumId w:val="75"/>
  </w:num>
  <w:num w:numId="13">
    <w:abstractNumId w:val="53"/>
  </w:num>
  <w:num w:numId="14">
    <w:abstractNumId w:val="30"/>
  </w:num>
  <w:num w:numId="15">
    <w:abstractNumId w:val="91"/>
  </w:num>
  <w:num w:numId="16">
    <w:abstractNumId w:val="46"/>
  </w:num>
  <w:num w:numId="17">
    <w:abstractNumId w:val="107"/>
  </w:num>
  <w:num w:numId="18">
    <w:abstractNumId w:val="128"/>
  </w:num>
  <w:num w:numId="19">
    <w:abstractNumId w:val="35"/>
  </w:num>
  <w:num w:numId="20">
    <w:abstractNumId w:val="37"/>
  </w:num>
  <w:num w:numId="21">
    <w:abstractNumId w:val="110"/>
  </w:num>
  <w:num w:numId="22">
    <w:abstractNumId w:val="42"/>
  </w:num>
  <w:num w:numId="23">
    <w:abstractNumId w:val="38"/>
  </w:num>
  <w:num w:numId="24">
    <w:abstractNumId w:val="116"/>
  </w:num>
  <w:num w:numId="25">
    <w:abstractNumId w:val="99"/>
  </w:num>
  <w:num w:numId="26">
    <w:abstractNumId w:val="72"/>
  </w:num>
  <w:num w:numId="27">
    <w:abstractNumId w:val="62"/>
  </w:num>
  <w:num w:numId="28">
    <w:abstractNumId w:val="21"/>
  </w:num>
  <w:num w:numId="29">
    <w:abstractNumId w:val="28"/>
  </w:num>
  <w:num w:numId="30">
    <w:abstractNumId w:val="4"/>
  </w:num>
  <w:num w:numId="31">
    <w:abstractNumId w:val="115"/>
  </w:num>
  <w:num w:numId="32">
    <w:abstractNumId w:val="27"/>
  </w:num>
  <w:num w:numId="33">
    <w:abstractNumId w:val="78"/>
  </w:num>
  <w:num w:numId="34">
    <w:abstractNumId w:val="58"/>
  </w:num>
  <w:num w:numId="35">
    <w:abstractNumId w:val="119"/>
  </w:num>
  <w:num w:numId="36">
    <w:abstractNumId w:val="83"/>
  </w:num>
  <w:num w:numId="37">
    <w:abstractNumId w:val="18"/>
  </w:num>
  <w:num w:numId="38">
    <w:abstractNumId w:val="17"/>
  </w:num>
  <w:num w:numId="39">
    <w:abstractNumId w:val="39"/>
  </w:num>
  <w:num w:numId="40">
    <w:abstractNumId w:val="47"/>
  </w:num>
  <w:num w:numId="41">
    <w:abstractNumId w:val="104"/>
  </w:num>
  <w:num w:numId="42">
    <w:abstractNumId w:val="0"/>
  </w:num>
  <w:num w:numId="43">
    <w:abstractNumId w:val="22"/>
  </w:num>
  <w:num w:numId="44">
    <w:abstractNumId w:val="96"/>
  </w:num>
  <w:num w:numId="45">
    <w:abstractNumId w:val="12"/>
  </w:num>
  <w:num w:numId="46">
    <w:abstractNumId w:val="94"/>
  </w:num>
  <w:num w:numId="47">
    <w:abstractNumId w:val="33"/>
  </w:num>
  <w:num w:numId="48">
    <w:abstractNumId w:val="89"/>
  </w:num>
  <w:num w:numId="49">
    <w:abstractNumId w:val="61"/>
  </w:num>
  <w:num w:numId="50">
    <w:abstractNumId w:val="68"/>
  </w:num>
  <w:num w:numId="51">
    <w:abstractNumId w:val="100"/>
  </w:num>
  <w:num w:numId="52">
    <w:abstractNumId w:val="59"/>
  </w:num>
  <w:num w:numId="53">
    <w:abstractNumId w:val="105"/>
  </w:num>
  <w:num w:numId="54">
    <w:abstractNumId w:val="13"/>
  </w:num>
  <w:num w:numId="55">
    <w:abstractNumId w:val="43"/>
  </w:num>
  <w:num w:numId="56">
    <w:abstractNumId w:val="57"/>
  </w:num>
  <w:num w:numId="57">
    <w:abstractNumId w:val="71"/>
  </w:num>
  <w:num w:numId="58">
    <w:abstractNumId w:val="121"/>
  </w:num>
  <w:num w:numId="59">
    <w:abstractNumId w:val="15"/>
  </w:num>
  <w:num w:numId="60">
    <w:abstractNumId w:val="87"/>
  </w:num>
  <w:num w:numId="61">
    <w:abstractNumId w:val="106"/>
  </w:num>
  <w:num w:numId="62">
    <w:abstractNumId w:val="5"/>
  </w:num>
  <w:num w:numId="63">
    <w:abstractNumId w:val="123"/>
  </w:num>
  <w:num w:numId="64">
    <w:abstractNumId w:val="41"/>
  </w:num>
  <w:num w:numId="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</w:num>
  <w:num w:numId="67">
    <w:abstractNumId w:val="34"/>
  </w:num>
  <w:num w:numId="68">
    <w:abstractNumId w:val="101"/>
  </w:num>
  <w:num w:numId="69">
    <w:abstractNumId w:val="66"/>
  </w:num>
  <w:num w:numId="70">
    <w:abstractNumId w:val="24"/>
  </w:num>
  <w:num w:numId="71">
    <w:abstractNumId w:val="85"/>
  </w:num>
  <w:num w:numId="72">
    <w:abstractNumId w:val="6"/>
  </w:num>
  <w:num w:numId="73">
    <w:abstractNumId w:val="16"/>
  </w:num>
  <w:num w:numId="74">
    <w:abstractNumId w:val="14"/>
  </w:num>
  <w:num w:numId="75">
    <w:abstractNumId w:val="29"/>
  </w:num>
  <w:num w:numId="76">
    <w:abstractNumId w:val="74"/>
  </w:num>
  <w:num w:numId="77">
    <w:abstractNumId w:val="129"/>
  </w:num>
  <w:num w:numId="78">
    <w:abstractNumId w:val="31"/>
  </w:num>
  <w:num w:numId="79">
    <w:abstractNumId w:val="127"/>
  </w:num>
  <w:num w:numId="80">
    <w:abstractNumId w:val="23"/>
  </w:num>
  <w:num w:numId="81">
    <w:abstractNumId w:val="111"/>
  </w:num>
  <w:num w:numId="82">
    <w:abstractNumId w:val="56"/>
  </w:num>
  <w:num w:numId="83">
    <w:abstractNumId w:val="90"/>
  </w:num>
  <w:num w:numId="84">
    <w:abstractNumId w:val="73"/>
  </w:num>
  <w:num w:numId="85">
    <w:abstractNumId w:val="88"/>
  </w:num>
  <w:num w:numId="86">
    <w:abstractNumId w:val="95"/>
  </w:num>
  <w:num w:numId="87">
    <w:abstractNumId w:val="44"/>
  </w:num>
  <w:num w:numId="88">
    <w:abstractNumId w:val="9"/>
  </w:num>
  <w:num w:numId="89">
    <w:abstractNumId w:val="109"/>
  </w:num>
  <w:num w:numId="90">
    <w:abstractNumId w:val="69"/>
  </w:num>
  <w:num w:numId="91">
    <w:abstractNumId w:val="64"/>
  </w:num>
  <w:num w:numId="92">
    <w:abstractNumId w:val="60"/>
  </w:num>
  <w:num w:numId="93">
    <w:abstractNumId w:val="65"/>
  </w:num>
  <w:num w:numId="94">
    <w:abstractNumId w:val="67"/>
  </w:num>
  <w:num w:numId="95">
    <w:abstractNumId w:val="84"/>
  </w:num>
  <w:num w:numId="96">
    <w:abstractNumId w:val="40"/>
  </w:num>
  <w:num w:numId="97">
    <w:abstractNumId w:val="26"/>
  </w:num>
  <w:num w:numId="98">
    <w:abstractNumId w:val="112"/>
  </w:num>
  <w:num w:numId="99">
    <w:abstractNumId w:val="52"/>
  </w:num>
  <w:num w:numId="100">
    <w:abstractNumId w:val="80"/>
  </w:num>
  <w:num w:numId="101">
    <w:abstractNumId w:val="92"/>
  </w:num>
  <w:num w:numId="102">
    <w:abstractNumId w:val="108"/>
  </w:num>
  <w:num w:numId="103">
    <w:abstractNumId w:val="8"/>
  </w:num>
  <w:num w:numId="104">
    <w:abstractNumId w:val="77"/>
  </w:num>
  <w:num w:numId="105">
    <w:abstractNumId w:val="54"/>
  </w:num>
  <w:num w:numId="106">
    <w:abstractNumId w:val="2"/>
  </w:num>
  <w:num w:numId="107">
    <w:abstractNumId w:val="19"/>
  </w:num>
  <w:num w:numId="108">
    <w:abstractNumId w:val="103"/>
  </w:num>
  <w:num w:numId="109">
    <w:abstractNumId w:val="122"/>
  </w:num>
  <w:num w:numId="110">
    <w:abstractNumId w:val="81"/>
  </w:num>
  <w:num w:numId="111">
    <w:abstractNumId w:val="76"/>
  </w:num>
  <w:num w:numId="112">
    <w:abstractNumId w:val="55"/>
  </w:num>
  <w:num w:numId="113">
    <w:abstractNumId w:val="7"/>
  </w:num>
  <w:num w:numId="114">
    <w:abstractNumId w:val="125"/>
  </w:num>
  <w:num w:numId="115">
    <w:abstractNumId w:val="113"/>
  </w:num>
  <w:num w:numId="116">
    <w:abstractNumId w:val="114"/>
  </w:num>
  <w:num w:numId="117">
    <w:abstractNumId w:val="25"/>
  </w:num>
  <w:num w:numId="118">
    <w:abstractNumId w:val="97"/>
  </w:num>
  <w:num w:numId="119">
    <w:abstractNumId w:val="118"/>
  </w:num>
  <w:num w:numId="120">
    <w:abstractNumId w:val="36"/>
  </w:num>
  <w:num w:numId="121">
    <w:abstractNumId w:val="120"/>
  </w:num>
  <w:num w:numId="122">
    <w:abstractNumId w:val="98"/>
  </w:num>
  <w:num w:numId="123">
    <w:abstractNumId w:val="20"/>
  </w:num>
  <w:num w:numId="124">
    <w:abstractNumId w:val="126"/>
  </w:num>
  <w:num w:numId="125">
    <w:abstractNumId w:val="86"/>
  </w:num>
  <w:num w:numId="126">
    <w:abstractNumId w:val="3"/>
  </w:num>
  <w:num w:numId="127">
    <w:abstractNumId w:val="117"/>
  </w:num>
  <w:num w:numId="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50"/>
  </w:num>
  <w:num w:numId="131">
    <w:abstractNumId w:val="51"/>
  </w:num>
  <w:num w:numId="132">
    <w:abstractNumId w:val="93"/>
  </w:num>
  <w:num w:numId="133">
    <w:abstractNumId w:val="1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67"/>
    <w:rsid w:val="00006B29"/>
    <w:rsid w:val="00035853"/>
    <w:rsid w:val="000545AC"/>
    <w:rsid w:val="000E3526"/>
    <w:rsid w:val="00136784"/>
    <w:rsid w:val="001815C5"/>
    <w:rsid w:val="001A541E"/>
    <w:rsid w:val="001C11A0"/>
    <w:rsid w:val="001D0FC3"/>
    <w:rsid w:val="001F3E2A"/>
    <w:rsid w:val="00263D80"/>
    <w:rsid w:val="00290A17"/>
    <w:rsid w:val="002956B3"/>
    <w:rsid w:val="002A384B"/>
    <w:rsid w:val="00304A37"/>
    <w:rsid w:val="003376C3"/>
    <w:rsid w:val="00340FD6"/>
    <w:rsid w:val="0034688D"/>
    <w:rsid w:val="003740F2"/>
    <w:rsid w:val="003B2F71"/>
    <w:rsid w:val="003C5287"/>
    <w:rsid w:val="003C6A5E"/>
    <w:rsid w:val="00413490"/>
    <w:rsid w:val="00423C9F"/>
    <w:rsid w:val="004325C5"/>
    <w:rsid w:val="00497D69"/>
    <w:rsid w:val="004D31E1"/>
    <w:rsid w:val="004E2478"/>
    <w:rsid w:val="004E45B9"/>
    <w:rsid w:val="00503B46"/>
    <w:rsid w:val="005610CB"/>
    <w:rsid w:val="005804B8"/>
    <w:rsid w:val="0059299F"/>
    <w:rsid w:val="005F6EEB"/>
    <w:rsid w:val="00611455"/>
    <w:rsid w:val="00613C8F"/>
    <w:rsid w:val="00620C29"/>
    <w:rsid w:val="0062359B"/>
    <w:rsid w:val="0066663E"/>
    <w:rsid w:val="00680673"/>
    <w:rsid w:val="006B1536"/>
    <w:rsid w:val="006C3989"/>
    <w:rsid w:val="00700417"/>
    <w:rsid w:val="00703BF2"/>
    <w:rsid w:val="007141DA"/>
    <w:rsid w:val="00723E34"/>
    <w:rsid w:val="00724667"/>
    <w:rsid w:val="007251DF"/>
    <w:rsid w:val="00730226"/>
    <w:rsid w:val="007371EE"/>
    <w:rsid w:val="00767DE0"/>
    <w:rsid w:val="007A28E3"/>
    <w:rsid w:val="007F5ECC"/>
    <w:rsid w:val="00834441"/>
    <w:rsid w:val="00885BA7"/>
    <w:rsid w:val="008A5131"/>
    <w:rsid w:val="008A6928"/>
    <w:rsid w:val="008B3B85"/>
    <w:rsid w:val="009135A9"/>
    <w:rsid w:val="00917228"/>
    <w:rsid w:val="00932113"/>
    <w:rsid w:val="0098300A"/>
    <w:rsid w:val="009A0DD0"/>
    <w:rsid w:val="009A7ED6"/>
    <w:rsid w:val="009D6D8C"/>
    <w:rsid w:val="009D726B"/>
    <w:rsid w:val="009E104D"/>
    <w:rsid w:val="00A23523"/>
    <w:rsid w:val="00A3018C"/>
    <w:rsid w:val="00A62D69"/>
    <w:rsid w:val="00A90847"/>
    <w:rsid w:val="00B35D81"/>
    <w:rsid w:val="00B82FAE"/>
    <w:rsid w:val="00BB011C"/>
    <w:rsid w:val="00BD742F"/>
    <w:rsid w:val="00BE6A19"/>
    <w:rsid w:val="00C175D6"/>
    <w:rsid w:val="00C24AB9"/>
    <w:rsid w:val="00C82B71"/>
    <w:rsid w:val="00CA560B"/>
    <w:rsid w:val="00CC23D0"/>
    <w:rsid w:val="00CF0ECE"/>
    <w:rsid w:val="00CF3D1E"/>
    <w:rsid w:val="00CF46AF"/>
    <w:rsid w:val="00D154F3"/>
    <w:rsid w:val="00D247AD"/>
    <w:rsid w:val="00D33228"/>
    <w:rsid w:val="00D91E44"/>
    <w:rsid w:val="00DC7F81"/>
    <w:rsid w:val="00E77166"/>
    <w:rsid w:val="00EC1D13"/>
    <w:rsid w:val="00ED08FE"/>
    <w:rsid w:val="00ED0A1B"/>
    <w:rsid w:val="00EE3AB0"/>
    <w:rsid w:val="00EE7AC9"/>
    <w:rsid w:val="00F157CD"/>
    <w:rsid w:val="00F353A7"/>
    <w:rsid w:val="00F70305"/>
    <w:rsid w:val="00F77E35"/>
    <w:rsid w:val="00FB2AD6"/>
    <w:rsid w:val="00FC3F0B"/>
    <w:rsid w:val="00FD5BF3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91F3"/>
  <w15:docId w15:val="{EE0F2BF0-C395-4BC0-8A05-DE9935BB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67"/>
    <w:rPr>
      <w:rFonts w:ascii="Calibri" w:eastAsia="Calibri" w:hAnsi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667"/>
    <w:pPr>
      <w:keepNext/>
      <w:keepLines/>
      <w:spacing w:before="240" w:after="0"/>
      <w:jc w:val="both"/>
      <w:outlineLvl w:val="0"/>
    </w:pPr>
    <w:rPr>
      <w:rFonts w:ascii="Times New Roman" w:eastAsia="Times New Roman" w:hAnsi="Times New Roman"/>
      <w:b/>
      <w:bCs/>
      <w:color w:val="FF0000"/>
      <w:sz w:val="26"/>
      <w:szCs w:val="26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724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6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6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667"/>
    <w:rPr>
      <w:rFonts w:eastAsia="Times New Roman"/>
      <w:b/>
      <w:bCs/>
      <w:color w:val="FF0000"/>
      <w:sz w:val="26"/>
      <w:szCs w:val="2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24667"/>
    <w:rPr>
      <w:rFonts w:eastAsia="Times New Roman"/>
      <w:b/>
      <w:bCs/>
      <w:color w:val="auto"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2466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66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Hyperlink">
    <w:name w:val="Hyperlink"/>
    <w:uiPriority w:val="99"/>
    <w:unhideWhenUsed/>
    <w:rsid w:val="00724667"/>
    <w:rPr>
      <w:color w:val="0563C1"/>
      <w:u w:val="single"/>
    </w:rPr>
  </w:style>
  <w:style w:type="character" w:styleId="FollowedHyperlink">
    <w:name w:val="FollowedHyperlink"/>
    <w:uiPriority w:val="99"/>
    <w:unhideWhenUsed/>
    <w:rsid w:val="00724667"/>
    <w:rPr>
      <w:color w:val="954F72"/>
      <w:u w:val="single"/>
    </w:rPr>
  </w:style>
  <w:style w:type="paragraph" w:customStyle="1" w:styleId="msonormal0">
    <w:name w:val="msonormal"/>
    <w:basedOn w:val="Normal"/>
    <w:rsid w:val="00724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7246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7246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0">
    <w:name w:val="xl70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7246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5">
    <w:name w:val="xl75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8">
    <w:name w:val="xl78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</w:rPr>
  </w:style>
  <w:style w:type="paragraph" w:customStyle="1" w:styleId="xl79">
    <w:name w:val="xl79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724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unhideWhenUsed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66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01">
    <w:name w:val="fontstyle01"/>
    <w:basedOn w:val="DefaultParagraphFont"/>
    <w:rsid w:val="00724667"/>
    <w:rPr>
      <w:rFonts w:ascii="AdvOTb92eb7df.I" w:hAnsi="AdvOTb92eb7df.I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724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unhideWhenUsed/>
    <w:rsid w:val="00724667"/>
    <w:rPr>
      <w:i/>
      <w:iCs/>
    </w:rPr>
  </w:style>
  <w:style w:type="character" w:customStyle="1" w:styleId="citation">
    <w:name w:val="citation"/>
    <w:basedOn w:val="DefaultParagraphFont"/>
    <w:rsid w:val="00724667"/>
  </w:style>
  <w:style w:type="table" w:customStyle="1" w:styleId="TableGrid1">
    <w:name w:val="Table Grid1"/>
    <w:basedOn w:val="TableNormal"/>
    <w:next w:val="TableGrid"/>
    <w:uiPriority w:val="59"/>
    <w:rsid w:val="00724667"/>
    <w:pPr>
      <w:spacing w:after="0" w:line="240" w:lineRule="auto"/>
    </w:pPr>
    <w:rPr>
      <w:rFonts w:eastAsia="Arial"/>
      <w:color w:val="auto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24667"/>
    <w:pPr>
      <w:spacing w:after="0" w:line="240" w:lineRule="auto"/>
    </w:pPr>
    <w:rPr>
      <w:rFonts w:eastAsia="Arial"/>
      <w:color w:val="auto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72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67"/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67"/>
    <w:rPr>
      <w:rFonts w:ascii="Calibri" w:eastAsia="Calibri" w:hAnsi="Calibri"/>
      <w:color w:val="auto"/>
      <w:sz w:val="22"/>
      <w:szCs w:val="22"/>
    </w:rPr>
  </w:style>
  <w:style w:type="table" w:customStyle="1" w:styleId="TableGrid4">
    <w:name w:val="Table Grid4"/>
    <w:basedOn w:val="TableNormal"/>
    <w:next w:val="TableGrid"/>
    <w:uiPriority w:val="59"/>
    <w:rsid w:val="00724667"/>
    <w:pPr>
      <w:spacing w:after="0" w:line="276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HINHChar">
    <w:name w:val="FULL HINH Char"/>
    <w:link w:val="FULLHINH"/>
    <w:locked/>
    <w:rsid w:val="00724667"/>
    <w:rPr>
      <w:sz w:val="18"/>
    </w:rPr>
  </w:style>
  <w:style w:type="paragraph" w:customStyle="1" w:styleId="FULLHINH">
    <w:name w:val="FULL HINH"/>
    <w:basedOn w:val="Caption"/>
    <w:link w:val="FULLHINHChar"/>
    <w:rsid w:val="00724667"/>
    <w:pPr>
      <w:spacing w:before="120" w:after="120" w:line="360" w:lineRule="auto"/>
      <w:jc w:val="center"/>
    </w:pPr>
    <w:rPr>
      <w:rFonts w:ascii="Times New Roman" w:eastAsiaTheme="minorHAnsi" w:hAnsi="Times New Roman"/>
      <w:i w:val="0"/>
      <w:iCs w:val="0"/>
      <w:color w:val="000000"/>
      <w:szCs w:val="24"/>
    </w:rPr>
  </w:style>
  <w:style w:type="paragraph" w:styleId="Caption">
    <w:name w:val="caption"/>
    <w:basedOn w:val="Normal"/>
    <w:next w:val="Normal"/>
    <w:unhideWhenUsed/>
    <w:qFormat/>
    <w:rsid w:val="007246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2466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2466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unhideWhenUsed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724667"/>
    <w:pPr>
      <w:spacing w:after="0" w:line="240" w:lineRule="auto"/>
    </w:pPr>
    <w:rPr>
      <w:rFonts w:ascii="Arial" w:eastAsia="Arial" w:hAnsi="Arial"/>
      <w:color w:val="auto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nh">
    <w:name w:val="hinh"/>
    <w:basedOn w:val="Normal"/>
    <w:rsid w:val="00724667"/>
    <w:pPr>
      <w:spacing w:before="160" w:line="288" w:lineRule="auto"/>
      <w:ind w:firstLine="284"/>
      <w:jc w:val="center"/>
    </w:pPr>
    <w:rPr>
      <w:rFonts w:ascii=".VnTime" w:eastAsia="Times New Roman" w:hAnsi=".VnTime"/>
      <w:i/>
      <w:szCs w:val="20"/>
    </w:rPr>
  </w:style>
  <w:style w:type="table" w:customStyle="1" w:styleId="TableGrid20">
    <w:name w:val="Table Grid20"/>
    <w:basedOn w:val="TableNormal"/>
    <w:next w:val="TableGrid"/>
    <w:uiPriority w:val="59"/>
    <w:rsid w:val="00724667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7246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4667"/>
    <w:rPr>
      <w:rFonts w:ascii="Calibri" w:eastAsia="Calibri" w:hAnsi="Calibri"/>
      <w:color w:val="auto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6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667"/>
    <w:rPr>
      <w:rFonts w:ascii="Calibri" w:eastAsia="Calibri" w:hAnsi="Calibri"/>
      <w:color w:val="auto"/>
      <w:sz w:val="22"/>
      <w:szCs w:val="22"/>
    </w:rPr>
  </w:style>
  <w:style w:type="table" w:customStyle="1" w:styleId="TableGrid21">
    <w:name w:val="Table Grid21"/>
    <w:basedOn w:val="TableNormal"/>
    <w:next w:val="TableGrid"/>
    <w:uiPriority w:val="59"/>
    <w:rsid w:val="00724667"/>
    <w:pPr>
      <w:spacing w:after="0" w:line="240" w:lineRule="auto"/>
    </w:pPr>
    <w:rPr>
      <w:rFonts w:eastAsia="Calibri"/>
      <w:color w:val="auto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24667"/>
  </w:style>
  <w:style w:type="table" w:customStyle="1" w:styleId="TableGrid22">
    <w:name w:val="Table Grid22"/>
    <w:basedOn w:val="TableNormal"/>
    <w:next w:val="TableGrid"/>
    <w:uiPriority w:val="59"/>
    <w:rsid w:val="00724667"/>
    <w:pPr>
      <w:spacing w:after="0" w:line="240" w:lineRule="auto"/>
    </w:pPr>
    <w:rPr>
      <w:rFonts w:eastAsia="Calibri"/>
      <w:color w:val="auto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24667"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2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24667"/>
    <w:rPr>
      <w:rFonts w:ascii="Tahoma" w:eastAsia="Calibri" w:hAnsi="Tahoma" w:cs="Tahoma"/>
      <w:color w:val="auto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unhideWhenUsed/>
    <w:rsid w:val="0072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724667"/>
    <w:rPr>
      <w:rFonts w:ascii="Segoe UI" w:eastAsia="Calibri" w:hAnsi="Segoe UI" w:cs="Segoe UI"/>
      <w:color w:val="auto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724667"/>
  </w:style>
  <w:style w:type="table" w:customStyle="1" w:styleId="TableGrid23">
    <w:name w:val="Table Grid23"/>
    <w:basedOn w:val="TableNormal"/>
    <w:next w:val="TableGrid"/>
    <w:uiPriority w:val="59"/>
    <w:rsid w:val="00724667"/>
    <w:pPr>
      <w:spacing w:after="0" w:line="240" w:lineRule="auto"/>
    </w:pPr>
    <w:rPr>
      <w:rFonts w:eastAsia="Calibri"/>
      <w:color w:val="auto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rsid w:val="00724667"/>
  </w:style>
  <w:style w:type="character" w:customStyle="1" w:styleId="glossarylink">
    <w:name w:val="glossarylink"/>
    <w:rsid w:val="00724667"/>
  </w:style>
  <w:style w:type="character" w:customStyle="1" w:styleId="tlid-translation">
    <w:name w:val="tlid-translation"/>
    <w:rsid w:val="00724667"/>
  </w:style>
  <w:style w:type="character" w:customStyle="1" w:styleId="toctogglespan">
    <w:name w:val="toctogglespan"/>
    <w:rsid w:val="00724667"/>
  </w:style>
  <w:style w:type="character" w:customStyle="1" w:styleId="tocnumber">
    <w:name w:val="tocnumber"/>
    <w:rsid w:val="00724667"/>
  </w:style>
  <w:style w:type="character" w:customStyle="1" w:styleId="toctext">
    <w:name w:val="toctext"/>
    <w:rsid w:val="00724667"/>
  </w:style>
  <w:style w:type="character" w:customStyle="1" w:styleId="mw-headline">
    <w:name w:val="mw-headline"/>
    <w:rsid w:val="00724667"/>
  </w:style>
  <w:style w:type="character" w:customStyle="1" w:styleId="mw-editsection">
    <w:name w:val="mw-editsection"/>
    <w:rsid w:val="00724667"/>
  </w:style>
  <w:style w:type="character" w:customStyle="1" w:styleId="mw-editsection-bracket">
    <w:name w:val="mw-editsection-bracket"/>
    <w:rsid w:val="00724667"/>
  </w:style>
  <w:style w:type="character" w:customStyle="1" w:styleId="frac">
    <w:name w:val="frac"/>
    <w:rsid w:val="00724667"/>
  </w:style>
  <w:style w:type="character" w:customStyle="1" w:styleId="hide-when-compact">
    <w:name w:val="hide-when-compact"/>
    <w:rsid w:val="00724667"/>
  </w:style>
  <w:style w:type="character" w:customStyle="1" w:styleId="plainlinks">
    <w:name w:val="plainlinks"/>
    <w:rsid w:val="00724667"/>
  </w:style>
  <w:style w:type="character" w:customStyle="1" w:styleId="Date1">
    <w:name w:val="Date1"/>
    <w:rsid w:val="00724667"/>
  </w:style>
  <w:style w:type="character" w:customStyle="1" w:styleId="mw-cite-backlink">
    <w:name w:val="mw-cite-backlink"/>
    <w:rsid w:val="00724667"/>
  </w:style>
  <w:style w:type="character" w:customStyle="1" w:styleId="reference-text">
    <w:name w:val="reference-text"/>
    <w:rsid w:val="00724667"/>
  </w:style>
  <w:style w:type="character" w:customStyle="1" w:styleId="z3988">
    <w:name w:val="z3988"/>
    <w:rsid w:val="00724667"/>
  </w:style>
  <w:style w:type="character" w:customStyle="1" w:styleId="reference-accessdate">
    <w:name w:val="reference-accessdate"/>
    <w:rsid w:val="00724667"/>
  </w:style>
  <w:style w:type="character" w:customStyle="1" w:styleId="nowrap">
    <w:name w:val="nowrap"/>
    <w:rsid w:val="00724667"/>
  </w:style>
  <w:style w:type="character" w:customStyle="1" w:styleId="cs1-format">
    <w:name w:val="cs1-format"/>
    <w:rsid w:val="00724667"/>
  </w:style>
  <w:style w:type="character" w:customStyle="1" w:styleId="cite-accessibility-label">
    <w:name w:val="cite-accessibility-label"/>
    <w:rsid w:val="00724667"/>
  </w:style>
  <w:style w:type="character" w:customStyle="1" w:styleId="cs1-kern-left">
    <w:name w:val="cs1-kern-left"/>
    <w:rsid w:val="00724667"/>
  </w:style>
  <w:style w:type="character" w:styleId="Emphasis">
    <w:name w:val="Emphasis"/>
    <w:qFormat/>
    <w:rsid w:val="00724667"/>
    <w:rPr>
      <w:i/>
      <w:iCs/>
    </w:rPr>
  </w:style>
  <w:style w:type="paragraph" w:styleId="NoSpacing">
    <w:name w:val="No Spacing"/>
    <w:uiPriority w:val="1"/>
    <w:qFormat/>
    <w:rsid w:val="007246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auto"/>
      <w:sz w:val="20"/>
      <w:szCs w:val="20"/>
    </w:rPr>
  </w:style>
  <w:style w:type="character" w:customStyle="1" w:styleId="anchor-text">
    <w:name w:val="anchor-text"/>
    <w:rsid w:val="00724667"/>
  </w:style>
  <w:style w:type="character" w:styleId="Strong">
    <w:name w:val="Strong"/>
    <w:uiPriority w:val="22"/>
    <w:qFormat/>
    <w:rsid w:val="00724667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46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4667"/>
    <w:rPr>
      <w:rFonts w:ascii="Calibri" w:eastAsia="Calibri" w:hAnsi="Calibri"/>
      <w:color w:val="auto"/>
      <w:sz w:val="22"/>
      <w:szCs w:val="22"/>
    </w:rPr>
  </w:style>
  <w:style w:type="table" w:customStyle="1" w:styleId="TableGrid24">
    <w:name w:val="Table Grid24"/>
    <w:basedOn w:val="TableNormal"/>
    <w:next w:val="TableGrid"/>
    <w:uiPriority w:val="39"/>
    <w:rsid w:val="0072466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72466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24667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24667"/>
    <w:pPr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466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2466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24667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724667"/>
    <w:pPr>
      <w:spacing w:after="100"/>
      <w:ind w:left="660"/>
    </w:pPr>
    <w:rPr>
      <w:rFonts w:asciiTheme="minorHAnsi" w:eastAsiaTheme="minorEastAsia" w:hAnsiTheme="minorHAnsi" w:cstheme="minorBidi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724667"/>
    <w:pPr>
      <w:spacing w:after="100"/>
      <w:ind w:left="880"/>
    </w:pPr>
    <w:rPr>
      <w:rFonts w:asciiTheme="minorHAnsi" w:eastAsiaTheme="minorEastAsia" w:hAnsiTheme="minorHAnsi" w:cstheme="minorBidi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724667"/>
    <w:pPr>
      <w:spacing w:after="100"/>
      <w:ind w:left="1100"/>
    </w:pPr>
    <w:rPr>
      <w:rFonts w:asciiTheme="minorHAnsi" w:eastAsiaTheme="minorEastAsia" w:hAnsiTheme="minorHAnsi" w:cstheme="minorBidi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724667"/>
    <w:pPr>
      <w:spacing w:after="100"/>
      <w:ind w:left="1320"/>
    </w:pPr>
    <w:rPr>
      <w:rFonts w:asciiTheme="minorHAnsi" w:eastAsiaTheme="minorEastAsia" w:hAnsiTheme="minorHAnsi" w:cstheme="minorBidi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724667"/>
    <w:pPr>
      <w:spacing w:after="100"/>
      <w:ind w:left="1540"/>
    </w:pPr>
    <w:rPr>
      <w:rFonts w:asciiTheme="minorHAnsi" w:eastAsiaTheme="minorEastAsia" w:hAnsiTheme="minorHAnsi" w:cstheme="minorBidi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724667"/>
    <w:pPr>
      <w:spacing w:after="100"/>
      <w:ind w:left="1760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667"/>
    <w:rPr>
      <w:color w:val="605E5C"/>
      <w:shd w:val="clear" w:color="auto" w:fill="E1DFDD"/>
    </w:rPr>
  </w:style>
  <w:style w:type="paragraph" w:customStyle="1" w:styleId="Style6">
    <w:name w:val="Style6"/>
    <w:basedOn w:val="Normal"/>
    <w:qFormat/>
    <w:rsid w:val="00724667"/>
    <w:pPr>
      <w:spacing w:before="240" w:after="120" w:line="288" w:lineRule="auto"/>
      <w:jc w:val="both"/>
    </w:pPr>
    <w:rPr>
      <w:rFonts w:ascii="Times New Roman" w:hAnsi="Times New Roman"/>
      <w:sz w:val="26"/>
      <w:lang w:val="en-SG"/>
    </w:rPr>
  </w:style>
  <w:style w:type="table" w:customStyle="1" w:styleId="PlainTable11">
    <w:name w:val="Plain Table 11"/>
    <w:basedOn w:val="TableNormal"/>
    <w:uiPriority w:val="41"/>
    <w:rsid w:val="00724667"/>
    <w:pPr>
      <w:spacing w:after="0" w:line="240" w:lineRule="auto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3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AB0"/>
    <w:rPr>
      <w:rFonts w:ascii="Calibri" w:eastAsia="Calibri" w:hAnsi="Calibr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AB0"/>
    <w:rPr>
      <w:rFonts w:ascii="Calibri" w:eastAsia="Calibri" w:hAnsi="Calibri"/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7371EE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Nguyễn Văn Tuấn</cp:lastModifiedBy>
  <cp:revision>13</cp:revision>
  <dcterms:created xsi:type="dcterms:W3CDTF">2023-04-17T03:40:00Z</dcterms:created>
  <dcterms:modified xsi:type="dcterms:W3CDTF">2023-09-29T05:06:00Z</dcterms:modified>
</cp:coreProperties>
</file>